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96C9A" w14:textId="77777777" w:rsidR="00903357" w:rsidRDefault="0032754D">
      <w:pPr>
        <w:pStyle w:val="Titel"/>
        <w:jc w:val="center"/>
      </w:pPr>
      <w:r>
        <w:t>Student Feedback Report on ACC Website Questionnaire</w:t>
      </w:r>
    </w:p>
    <w:p w14:paraId="61D85265" w14:textId="77777777" w:rsidR="00903357" w:rsidRDefault="0032754D">
      <w:pPr>
        <w:pStyle w:val="Kop1"/>
      </w:pPr>
      <w:r>
        <w:t>Introduction</w:t>
      </w:r>
    </w:p>
    <w:p w14:paraId="5465F171" w14:textId="77777777" w:rsidR="00F75F61" w:rsidRDefault="00F75F61" w:rsidP="00CA7833">
      <w:pPr>
        <w:spacing w:after="0"/>
      </w:pPr>
      <w:r w:rsidRPr="00F75F61">
        <w:t>This report synthesizes feedback from students of all partners who participated in the pilot testing of the ACC website questionnaire. The feedback provided valuable insights into the strengths of the tool as well as areas for improvement. Only the comments written in English were analyzed for the purpose of this report.</w:t>
      </w:r>
    </w:p>
    <w:p w14:paraId="0A4A7226" w14:textId="77777777" w:rsidR="00CA7833" w:rsidRPr="00F75F61" w:rsidRDefault="00CA7833" w:rsidP="00CA7833">
      <w:pPr>
        <w:spacing w:after="0"/>
      </w:pPr>
    </w:p>
    <w:p w14:paraId="65EC52F7" w14:textId="77777777" w:rsidR="00F75F61" w:rsidRPr="00F75F61" w:rsidRDefault="00F75F61" w:rsidP="00CA7833">
      <w:pPr>
        <w:spacing w:after="0"/>
      </w:pPr>
      <w:r w:rsidRPr="00F75F61">
        <w:t xml:space="preserve">In total, </w:t>
      </w:r>
      <w:r w:rsidRPr="00F75F61">
        <w:rPr>
          <w:b/>
          <w:bCs/>
        </w:rPr>
        <w:t>129 students/pupils</w:t>
      </w:r>
      <w:r w:rsidRPr="00F75F61">
        <w:t xml:space="preserve"> participated in the pilot testing:</w:t>
      </w:r>
    </w:p>
    <w:p w14:paraId="3637C28B" w14:textId="77777777" w:rsidR="00F75F61" w:rsidRPr="00F75F61" w:rsidRDefault="00F75F61" w:rsidP="00CA7833">
      <w:pPr>
        <w:numPr>
          <w:ilvl w:val="0"/>
          <w:numId w:val="10"/>
        </w:numPr>
        <w:spacing w:after="0"/>
        <w:rPr>
          <w:lang w:val="nl-NL"/>
        </w:rPr>
      </w:pPr>
      <w:r w:rsidRPr="00F75F61">
        <w:rPr>
          <w:lang w:val="nl-NL"/>
        </w:rPr>
        <w:t>31 from Belgium</w:t>
      </w:r>
    </w:p>
    <w:p w14:paraId="142F2F28" w14:textId="77777777" w:rsidR="00F75F61" w:rsidRPr="00F75F61" w:rsidRDefault="00F75F61" w:rsidP="00CA7833">
      <w:pPr>
        <w:numPr>
          <w:ilvl w:val="0"/>
          <w:numId w:val="10"/>
        </w:numPr>
        <w:spacing w:after="0"/>
        <w:rPr>
          <w:lang w:val="nl-NL"/>
        </w:rPr>
      </w:pPr>
      <w:r w:rsidRPr="00F75F61">
        <w:rPr>
          <w:lang w:val="nl-NL"/>
        </w:rPr>
        <w:t>22 from the Netherlands</w:t>
      </w:r>
    </w:p>
    <w:p w14:paraId="7130D125" w14:textId="77777777" w:rsidR="00F75F61" w:rsidRPr="00F75F61" w:rsidRDefault="00F75F61" w:rsidP="00CA7833">
      <w:pPr>
        <w:numPr>
          <w:ilvl w:val="0"/>
          <w:numId w:val="10"/>
        </w:numPr>
        <w:spacing w:after="0"/>
        <w:rPr>
          <w:lang w:val="nl-NL"/>
        </w:rPr>
      </w:pPr>
      <w:r w:rsidRPr="00F75F61">
        <w:rPr>
          <w:lang w:val="nl-NL"/>
        </w:rPr>
        <w:t>20 from Türkiye</w:t>
      </w:r>
    </w:p>
    <w:p w14:paraId="78D45A72" w14:textId="77777777" w:rsidR="00F75F61" w:rsidRPr="00F75F61" w:rsidRDefault="00F75F61" w:rsidP="00CA7833">
      <w:pPr>
        <w:numPr>
          <w:ilvl w:val="0"/>
          <w:numId w:val="10"/>
        </w:numPr>
        <w:spacing w:after="0"/>
        <w:rPr>
          <w:lang w:val="nl-NL"/>
        </w:rPr>
      </w:pPr>
      <w:r w:rsidRPr="00F75F61">
        <w:rPr>
          <w:lang w:val="nl-NL"/>
        </w:rPr>
        <w:t>25 from the Czech Republic</w:t>
      </w:r>
    </w:p>
    <w:p w14:paraId="059EB7BC" w14:textId="77777777" w:rsidR="00F75F61" w:rsidRPr="00F75F61" w:rsidRDefault="00F75F61" w:rsidP="00CA7833">
      <w:pPr>
        <w:numPr>
          <w:ilvl w:val="0"/>
          <w:numId w:val="10"/>
        </w:numPr>
        <w:spacing w:after="0"/>
        <w:rPr>
          <w:lang w:val="nl-NL"/>
        </w:rPr>
      </w:pPr>
      <w:r w:rsidRPr="00F75F61">
        <w:rPr>
          <w:lang w:val="nl-NL"/>
        </w:rPr>
        <w:t>20 from Greece</w:t>
      </w:r>
    </w:p>
    <w:p w14:paraId="34FB6590" w14:textId="77777777" w:rsidR="00F75F61" w:rsidRPr="00F75F61" w:rsidRDefault="00F75F61" w:rsidP="00CA7833">
      <w:pPr>
        <w:numPr>
          <w:ilvl w:val="0"/>
          <w:numId w:val="10"/>
        </w:numPr>
        <w:spacing w:after="0"/>
        <w:rPr>
          <w:lang w:val="nl-NL"/>
        </w:rPr>
      </w:pPr>
      <w:r w:rsidRPr="00F75F61">
        <w:rPr>
          <w:lang w:val="nl-NL"/>
        </w:rPr>
        <w:t>10 from Spain</w:t>
      </w:r>
    </w:p>
    <w:p w14:paraId="5274D14D" w14:textId="77777777" w:rsidR="00903357" w:rsidRDefault="0032754D">
      <w:pPr>
        <w:pStyle w:val="Kop2"/>
      </w:pPr>
      <w:r>
        <w:t>1. Clarity and Understanding of Questions</w:t>
      </w:r>
    </w:p>
    <w:p w14:paraId="7C1294FE" w14:textId="1595E919" w:rsidR="00903357" w:rsidRDefault="0032754D">
      <w:pPr>
        <w:pStyle w:val="Lijstopsomteken"/>
      </w:pPr>
      <w:r>
        <w:t>Most students found the questions clear and easy to understand.</w:t>
      </w:r>
    </w:p>
    <w:p w14:paraId="6FEABEBE" w14:textId="5A38FE2B" w:rsidR="00903357" w:rsidRDefault="0032754D">
      <w:pPr>
        <w:pStyle w:val="Lijstopsomteken"/>
      </w:pPr>
      <w:r>
        <w:t>However, several noted confusion about certain items and abstract terms, requesting more examples.</w:t>
      </w:r>
    </w:p>
    <w:p w14:paraId="1BA48393" w14:textId="3C935601" w:rsidR="00903357" w:rsidRDefault="0032754D">
      <w:pPr>
        <w:pStyle w:val="Lijstopsomteken"/>
      </w:pPr>
      <w:r>
        <w:t>Specific items were misunderstood, such as 'fake news' or 'sharing responsibilities' and 'holidays.'</w:t>
      </w:r>
    </w:p>
    <w:p w14:paraId="11585E52" w14:textId="77777777" w:rsidR="00903357" w:rsidRDefault="0032754D">
      <w:pPr>
        <w:pStyle w:val="Kop2"/>
      </w:pPr>
      <w:r>
        <w:t>2. Cultural Sensitivity and Context</w:t>
      </w:r>
    </w:p>
    <w:p w14:paraId="062720F2" w14:textId="59BE47CF" w:rsidR="00903357" w:rsidRDefault="0032754D">
      <w:pPr>
        <w:pStyle w:val="Lijstopsomteken"/>
      </w:pPr>
      <w:r>
        <w:t>Cultural norms influenced how questions were interpreted.</w:t>
      </w:r>
    </w:p>
    <w:p w14:paraId="26279D63" w14:textId="668197F5" w:rsidR="00903357" w:rsidRDefault="0032754D">
      <w:pPr>
        <w:pStyle w:val="Lijstopsomteken"/>
      </w:pPr>
      <w:r>
        <w:t>Greek students highlighted that physical touch is a common social behavior, leading to confusion about what constitutes 'touching without permission.'</w:t>
      </w:r>
    </w:p>
    <w:p w14:paraId="58CD9EA7" w14:textId="77777777" w:rsidR="00903357" w:rsidRDefault="0032754D">
      <w:pPr>
        <w:pStyle w:val="Kop2"/>
      </w:pPr>
      <w:r>
        <w:t>3. Technical Functionality and Design</w:t>
      </w:r>
    </w:p>
    <w:p w14:paraId="027E60C7" w14:textId="2DB9D63D" w:rsidR="00903357" w:rsidRDefault="0032754D">
      <w:pPr>
        <w:pStyle w:val="Lijstopsomteken"/>
      </w:pPr>
      <w:r>
        <w:t>Students praised the clean, modern design and technical reliability.</w:t>
      </w:r>
    </w:p>
    <w:p w14:paraId="455370DC" w14:textId="780CF008" w:rsidR="00CA7833" w:rsidRDefault="0032754D">
      <w:pPr>
        <w:pStyle w:val="Lijstopsomteken"/>
      </w:pPr>
      <w:r>
        <w:t>Suggestions included adding more color differentiation, images, animations, and the ability to edit answers before submission.</w:t>
      </w:r>
    </w:p>
    <w:p w14:paraId="2D1D751A" w14:textId="77777777" w:rsidR="00903357" w:rsidRDefault="0032754D">
      <w:pPr>
        <w:pStyle w:val="Kop2"/>
      </w:pPr>
      <w:r>
        <w:t>4. Engagement and Emotional Response</w:t>
      </w:r>
    </w:p>
    <w:p w14:paraId="613FF6C1" w14:textId="6B886AE1" w:rsidR="00903357" w:rsidRDefault="0032754D">
      <w:pPr>
        <w:pStyle w:val="Lijstopsomteken"/>
      </w:pPr>
      <w:r>
        <w:t>Students appreciated the reflective nature of the questionnaire.</w:t>
      </w:r>
    </w:p>
    <w:p w14:paraId="6DEA2693" w14:textId="23D34E55" w:rsidR="00903357" w:rsidRDefault="0032754D">
      <w:pPr>
        <w:pStyle w:val="Lijstopsomteken"/>
      </w:pPr>
      <w:r>
        <w:t>However, some found it slightly boring and suggested gamification elements like timers or animations.</w:t>
      </w:r>
    </w:p>
    <w:p w14:paraId="4AD6B4C9" w14:textId="110E3959" w:rsidR="00903357" w:rsidRDefault="0032754D">
      <w:pPr>
        <w:pStyle w:val="Lijstopsomteken"/>
      </w:pPr>
      <w:r>
        <w:t>Reassurance that responses are private and not tests was appreciated.</w:t>
      </w:r>
    </w:p>
    <w:p w14:paraId="29E265B4" w14:textId="77777777" w:rsidR="00903357" w:rsidRDefault="0032754D">
      <w:pPr>
        <w:pStyle w:val="Kop2"/>
      </w:pPr>
      <w:r>
        <w:lastRenderedPageBreak/>
        <w:t>5. Examples and Explanations Needed</w:t>
      </w:r>
    </w:p>
    <w:p w14:paraId="6D646655" w14:textId="3FC33401" w:rsidR="00903357" w:rsidRDefault="0032754D">
      <w:pPr>
        <w:pStyle w:val="Lijstopsomteken"/>
      </w:pPr>
      <w:r>
        <w:t>Both groups expressed a need for clearer questions supported by brief examples.</w:t>
      </w:r>
    </w:p>
    <w:p w14:paraId="3FB6B0B5" w14:textId="19FAE0B1" w:rsidR="00903357" w:rsidRDefault="0032754D">
      <w:pPr>
        <w:pStyle w:val="Lijstopsomteken"/>
      </w:pPr>
      <w:r>
        <w:t>This would help in interpreting behaviors and abstract concepts more accurately.</w:t>
      </w:r>
    </w:p>
    <w:p w14:paraId="5EA5E3E6" w14:textId="0C08FE35" w:rsidR="00903357" w:rsidRDefault="0032754D">
      <w:pPr>
        <w:pStyle w:val="Kop2"/>
      </w:pPr>
      <w:r>
        <w:t>6. Results and Follow-Up</w:t>
      </w:r>
    </w:p>
    <w:p w14:paraId="270EBD87" w14:textId="0A901E12" w:rsidR="00903357" w:rsidRDefault="0032754D">
      <w:pPr>
        <w:pStyle w:val="Lijstopsomteken"/>
      </w:pPr>
      <w:r>
        <w:t>Students wanted to see how their answers compared with peers.</w:t>
      </w:r>
    </w:p>
    <w:p w14:paraId="7B89BC28" w14:textId="4A0BDEA9" w:rsidR="00903357" w:rsidRDefault="0032754D">
      <w:pPr>
        <w:pStyle w:val="Lijstopsomteken"/>
      </w:pPr>
      <w:r>
        <w:t>Requests included visual summaries, graphs, and personalized recommendations.</w:t>
      </w:r>
    </w:p>
    <w:p w14:paraId="6E043BBF" w14:textId="2DF2D2C7" w:rsidR="00903357" w:rsidRDefault="0032754D">
      <w:pPr>
        <w:pStyle w:val="Lijstopsomteken"/>
      </w:pPr>
      <w:r>
        <w:t>Some doubted whether the questionnaire would lead to any real change.</w:t>
      </w:r>
    </w:p>
    <w:p w14:paraId="3374F9E9" w14:textId="77777777" w:rsidR="00903357" w:rsidRDefault="0032754D">
      <w:pPr>
        <w:pStyle w:val="Kop2"/>
      </w:pPr>
      <w:r>
        <w:t>7. Accessibility and Independence</w:t>
      </w:r>
    </w:p>
    <w:p w14:paraId="29A42C4C" w14:textId="51FFB3BC" w:rsidR="00903357" w:rsidRDefault="0032754D">
      <w:pPr>
        <w:pStyle w:val="Lijstopsomteken"/>
      </w:pPr>
      <w:r>
        <w:t>Students appreciated being able to answer privately and independently.</w:t>
      </w:r>
    </w:p>
    <w:p w14:paraId="1A44327C" w14:textId="477CB5BB" w:rsidR="00903357" w:rsidRDefault="0032754D">
      <w:pPr>
        <w:pStyle w:val="Lijstopsomteken"/>
      </w:pPr>
      <w:r>
        <w:t>They valued not having to speak in front of the class while completing the questionnaire.</w:t>
      </w:r>
    </w:p>
    <w:p w14:paraId="45516E7A" w14:textId="77777777" w:rsidR="00903357" w:rsidRDefault="0032754D">
      <w:pPr>
        <w:pStyle w:val="Kop1"/>
      </w:pPr>
      <w:r>
        <w:t>Recommendations for Improvement</w:t>
      </w:r>
    </w:p>
    <w:p w14:paraId="60081755" w14:textId="45B4741B" w:rsidR="00903357" w:rsidRDefault="0032754D">
      <w:pPr>
        <w:pStyle w:val="Lijstopsomteken"/>
      </w:pPr>
      <w:r>
        <w:t>Clarify abstract questions using short examples or explanations.</w:t>
      </w:r>
    </w:p>
    <w:p w14:paraId="31740FFD" w14:textId="70C28C2F" w:rsidR="00903357" w:rsidRDefault="0032754D">
      <w:pPr>
        <w:pStyle w:val="Lijstopsomteken"/>
      </w:pPr>
      <w:r>
        <w:t>Adapt questions to local cultural contexts to avoid misinterpretation.</w:t>
      </w:r>
    </w:p>
    <w:p w14:paraId="4C963D44" w14:textId="06D8BAAB" w:rsidR="00903357" w:rsidRDefault="0032754D">
      <w:pPr>
        <w:pStyle w:val="Lijstopsomteken"/>
      </w:pPr>
      <w:r>
        <w:t>Add visual and interactive elements to increase engagement.</w:t>
      </w:r>
    </w:p>
    <w:p w14:paraId="3AB94A2C" w14:textId="4F2038CA" w:rsidR="00903357" w:rsidRDefault="0032754D">
      <w:pPr>
        <w:pStyle w:val="Lijstopsomteken"/>
      </w:pPr>
      <w:r>
        <w:t>Provide personalized result summaries and comparative statistics.</w:t>
      </w:r>
    </w:p>
    <w:p w14:paraId="715F461C" w14:textId="12709235" w:rsidR="00903357" w:rsidRDefault="0032754D">
      <w:pPr>
        <w:pStyle w:val="Lijstopsomteken"/>
      </w:pPr>
      <w:r>
        <w:t>Enable users to edit responses before submission.</w:t>
      </w:r>
    </w:p>
    <w:p w14:paraId="6F118EFD" w14:textId="0A269FD4" w:rsidR="00903357" w:rsidRDefault="0032754D">
      <w:pPr>
        <w:pStyle w:val="Lijstopsomteken"/>
      </w:pPr>
      <w:r>
        <w:t>Clearly communicate that responses are private and not evaluative.</w:t>
      </w:r>
    </w:p>
    <w:sectPr w:rsidR="0090335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5B1C007E"/>
    <w:multiLevelType w:val="multilevel"/>
    <w:tmpl w:val="23A01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8494018">
    <w:abstractNumId w:val="8"/>
  </w:num>
  <w:num w:numId="2" w16cid:durableId="215241871">
    <w:abstractNumId w:val="6"/>
  </w:num>
  <w:num w:numId="3" w16cid:durableId="439687132">
    <w:abstractNumId w:val="5"/>
  </w:num>
  <w:num w:numId="4" w16cid:durableId="2131825917">
    <w:abstractNumId w:val="4"/>
  </w:num>
  <w:num w:numId="5" w16cid:durableId="1944608098">
    <w:abstractNumId w:val="7"/>
  </w:num>
  <w:num w:numId="6" w16cid:durableId="2054570633">
    <w:abstractNumId w:val="3"/>
  </w:num>
  <w:num w:numId="7" w16cid:durableId="109668643">
    <w:abstractNumId w:val="2"/>
  </w:num>
  <w:num w:numId="8" w16cid:durableId="156073334">
    <w:abstractNumId w:val="1"/>
  </w:num>
  <w:num w:numId="9" w16cid:durableId="2141604369">
    <w:abstractNumId w:val="0"/>
  </w:num>
  <w:num w:numId="10" w16cid:durableId="11063420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3088"/>
    <w:rsid w:val="0015074B"/>
    <w:rsid w:val="00243B12"/>
    <w:rsid w:val="0029639D"/>
    <w:rsid w:val="00326F90"/>
    <w:rsid w:val="0032754D"/>
    <w:rsid w:val="004C5224"/>
    <w:rsid w:val="006C4F69"/>
    <w:rsid w:val="00903357"/>
    <w:rsid w:val="009D2136"/>
    <w:rsid w:val="00AA1D8D"/>
    <w:rsid w:val="00B47730"/>
    <w:rsid w:val="00C1301C"/>
    <w:rsid w:val="00CA7833"/>
    <w:rsid w:val="00CB0664"/>
    <w:rsid w:val="00D2159B"/>
    <w:rsid w:val="00F75F6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0E6990"/>
  <w14:defaultImageDpi w14:val="300"/>
  <w15:docId w15:val="{01FEDD12-3472-45EE-B069-5A4AFD60A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f90a278f-1a60-4c7c-a799-0d09090d6db8}" enabled="1" method="Standard" siteId="{ae0fde7c-b50a-4ab9-917e-feace941a138}"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409</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 Reinsma</cp:lastModifiedBy>
  <cp:revision>6</cp:revision>
  <dcterms:created xsi:type="dcterms:W3CDTF">2025-09-25T11:55:00Z</dcterms:created>
  <dcterms:modified xsi:type="dcterms:W3CDTF">2025-09-25T12:00:00Z</dcterms:modified>
  <cp:category/>
</cp:coreProperties>
</file>